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1B2" w:rsidRPr="00212F97" w:rsidRDefault="00A621B2" w:rsidP="00A621B2">
      <w:pPr>
        <w:keepNext/>
        <w:widowControl w:val="0"/>
        <w:autoSpaceDE w:val="0"/>
        <w:autoSpaceDN w:val="0"/>
        <w:adjustRightInd w:val="0"/>
        <w:spacing w:after="120"/>
        <w:jc w:val="right"/>
      </w:pPr>
      <w:r w:rsidRPr="00212F97">
        <w:rPr>
          <w:b/>
        </w:rPr>
        <w:t xml:space="preserve">ПРИЛОЖЕНИЕ </w:t>
      </w:r>
      <w:r>
        <w:rPr>
          <w:b/>
        </w:rPr>
        <w:t>16</w:t>
      </w:r>
      <w:r w:rsidRPr="00212F97">
        <w:rPr>
          <w:b/>
        </w:rPr>
        <w:br/>
      </w:r>
      <w:r w:rsidRPr="00212F97">
        <w:t>к концессионному соглашению [указать реквизиты]</w:t>
      </w:r>
    </w:p>
    <w:p w:rsidR="00A621B2" w:rsidRPr="00212F97" w:rsidRDefault="00A621B2" w:rsidP="00A621B2">
      <w:pPr>
        <w:jc w:val="right"/>
      </w:pPr>
    </w:p>
    <w:p w:rsidR="00A621B2" w:rsidRPr="00212F97" w:rsidRDefault="00A621B2" w:rsidP="00A621B2">
      <w:pPr>
        <w:pStyle w:val="a4"/>
        <w:rPr>
          <w:noProof/>
        </w:rPr>
      </w:pPr>
      <w:bookmarkStart w:id="0" w:name="_Toc31802612"/>
      <w:r w:rsidRPr="00212F97">
        <w:rPr>
          <w:noProof/>
        </w:rPr>
        <w:t xml:space="preserve">Требования к первичным документам, подтверждающим факт выполнения работ и фактических расходов на </w:t>
      </w:r>
      <w:r>
        <w:rPr>
          <w:noProof/>
        </w:rPr>
        <w:t xml:space="preserve">Строительство и/или </w:t>
      </w:r>
      <w:r w:rsidRPr="00212F97">
        <w:rPr>
          <w:noProof/>
        </w:rPr>
        <w:t>Реконструкцию</w:t>
      </w:r>
      <w:bookmarkEnd w:id="0"/>
    </w:p>
    <w:p w:rsidR="00A621B2" w:rsidRPr="00212F97" w:rsidRDefault="00A621B2" w:rsidP="00A621B2"/>
    <w:p w:rsidR="00A621B2" w:rsidRPr="00212F97" w:rsidRDefault="00A621B2" w:rsidP="00A621B2">
      <w:pPr>
        <w:ind w:firstLine="709"/>
        <w:jc w:val="both"/>
      </w:pPr>
      <w:r w:rsidRPr="00212F97">
        <w:t xml:space="preserve">По факту выполнения каждого мероприятия, предусмотренного Заданием и основными мероприятиями (Приложение 4) Концедент и Концессионер подписывают Акт о выполнении мероприятий по </w:t>
      </w:r>
      <w:r>
        <w:t xml:space="preserve">Строительству и/или </w:t>
      </w:r>
      <w:r w:rsidRPr="00212F97">
        <w:t>Реконструкции.</w:t>
      </w:r>
    </w:p>
    <w:p w:rsidR="00A621B2" w:rsidRPr="00212F97" w:rsidRDefault="00A621B2" w:rsidP="00A621B2">
      <w:pPr>
        <w:ind w:firstLine="709"/>
        <w:jc w:val="both"/>
      </w:pPr>
      <w:r w:rsidRPr="00212F97">
        <w:t xml:space="preserve">В случае выполнения мероприятия по </w:t>
      </w:r>
      <w:r>
        <w:t xml:space="preserve">Строительству и/или </w:t>
      </w:r>
      <w:r w:rsidRPr="00212F97">
        <w:t>Реконструкции Объекта соглашения, в указанном акте, помимо прочего, должна быть указана величина стоимости, на которую была увеличена стоимость соответствующего объекта имущества относительно стоимости данного объекта, указанной в Приложении 2.1.</w:t>
      </w:r>
    </w:p>
    <w:p w:rsidR="00A621B2" w:rsidRPr="00212F97" w:rsidRDefault="00A621B2" w:rsidP="00A621B2">
      <w:pPr>
        <w:ind w:firstLine="709"/>
        <w:jc w:val="both"/>
      </w:pPr>
      <w:r w:rsidRPr="00212F97">
        <w:t xml:space="preserve">Величина фактических расходов на </w:t>
      </w:r>
      <w:r>
        <w:t xml:space="preserve">Строительство и/или </w:t>
      </w:r>
      <w:r w:rsidRPr="00212F97">
        <w:t>Реконструкцию Объекта соглашения подтверждается документами, определенными в соответствии с таб.1 настоящих требований.</w:t>
      </w:r>
    </w:p>
    <w:p w:rsidR="00A621B2" w:rsidRPr="00212F97" w:rsidRDefault="00A621B2" w:rsidP="00A621B2">
      <w:r w:rsidRPr="00212F97">
        <w:t>таб.1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944"/>
        <w:gridCol w:w="3686"/>
        <w:gridCol w:w="2940"/>
      </w:tblGrid>
      <w:tr w:rsidR="00A621B2" w:rsidRPr="00212F97" w:rsidTr="00C83DB7">
        <w:tc>
          <w:tcPr>
            <w:tcW w:w="1538" w:type="pct"/>
          </w:tcPr>
          <w:p w:rsidR="00A621B2" w:rsidRPr="00212F97" w:rsidRDefault="00A621B2" w:rsidP="00C83DB7">
            <w:pPr>
              <w:ind w:left="29" w:firstLine="0"/>
              <w:jc w:val="center"/>
            </w:pPr>
          </w:p>
        </w:tc>
        <w:tc>
          <w:tcPr>
            <w:tcW w:w="1926" w:type="pct"/>
          </w:tcPr>
          <w:p w:rsidR="00A621B2" w:rsidRPr="00212F97" w:rsidRDefault="00A621B2" w:rsidP="00C83DB7">
            <w:pPr>
              <w:ind w:left="118" w:firstLine="0"/>
              <w:jc w:val="center"/>
            </w:pPr>
            <w:r w:rsidRPr="00212F97">
              <w:t>Работы с привлечением подрядчика</w:t>
            </w:r>
          </w:p>
        </w:tc>
        <w:tc>
          <w:tcPr>
            <w:tcW w:w="1536" w:type="pct"/>
          </w:tcPr>
          <w:p w:rsidR="00A621B2" w:rsidRPr="00212F97" w:rsidRDefault="00A621B2" w:rsidP="00C83DB7">
            <w:pPr>
              <w:ind w:left="29" w:firstLine="8"/>
              <w:jc w:val="center"/>
            </w:pPr>
            <w:r w:rsidRPr="00212F97">
              <w:t>Работы выполнены собственными силами</w:t>
            </w:r>
          </w:p>
        </w:tc>
      </w:tr>
      <w:tr w:rsidR="00A621B2" w:rsidRPr="00212F97" w:rsidTr="00C83DB7">
        <w:tc>
          <w:tcPr>
            <w:tcW w:w="1538" w:type="pct"/>
          </w:tcPr>
          <w:p w:rsidR="00A621B2" w:rsidRPr="00212F97" w:rsidRDefault="00A621B2" w:rsidP="00C83DB7">
            <w:pPr>
              <w:ind w:left="29" w:firstLine="0"/>
              <w:jc w:val="left"/>
            </w:pPr>
            <w:r w:rsidRPr="00212F97">
              <w:t>Документирование общего объема выполненных строительных работ по реконструкции объектов, если для выполнения таких работ Градостроительным кодексом РФ предусмотрена выдача разрешения на строительство</w:t>
            </w:r>
          </w:p>
        </w:tc>
        <w:tc>
          <w:tcPr>
            <w:tcW w:w="1926" w:type="pct"/>
          </w:tcPr>
          <w:p w:rsidR="00A621B2" w:rsidRPr="00212F97" w:rsidRDefault="00A621B2" w:rsidP="00C83DB7">
            <w:pPr>
              <w:ind w:left="118" w:firstLine="0"/>
            </w:pPr>
            <w:r w:rsidRPr="00212F97">
              <w:t>Акт КС-11 или КС-14 по завершении подрядчиком всех работ, подписывается: в случае КС-11 подрядчиком и заказчиком (концессионером); в случае КС-14 количество подписантов увеличивается по причине создания комиссии, включающей в себя представителей надзорных органов (пожарники, экология и т.д.)</w:t>
            </w:r>
          </w:p>
        </w:tc>
        <w:tc>
          <w:tcPr>
            <w:tcW w:w="1536" w:type="pct"/>
          </w:tcPr>
          <w:p w:rsidR="00A621B2" w:rsidRPr="00212F97" w:rsidRDefault="00A621B2" w:rsidP="00B34FA4">
            <w:pPr>
              <w:ind w:left="29" w:firstLine="8"/>
              <w:jc w:val="center"/>
            </w:pPr>
            <w:r w:rsidRPr="00212F97">
              <w:t>Не применяется</w:t>
            </w:r>
          </w:p>
        </w:tc>
      </w:tr>
      <w:tr w:rsidR="00A621B2" w:rsidRPr="00212F97" w:rsidTr="00C83DB7">
        <w:tc>
          <w:tcPr>
            <w:tcW w:w="1538" w:type="pct"/>
          </w:tcPr>
          <w:p w:rsidR="00A621B2" w:rsidRPr="00212F97" w:rsidRDefault="00A621B2" w:rsidP="00C83DB7">
            <w:pPr>
              <w:ind w:left="29" w:firstLine="0"/>
              <w:jc w:val="left"/>
            </w:pPr>
            <w:r>
              <w:t xml:space="preserve">Промежуточное или поэтапное </w:t>
            </w:r>
            <w:r w:rsidRPr="00212F97">
              <w:t>документирование факта выполнения объемов строительных, строительно-монтажных, пуско-наладочных работ</w:t>
            </w:r>
          </w:p>
        </w:tc>
        <w:tc>
          <w:tcPr>
            <w:tcW w:w="1926" w:type="pct"/>
          </w:tcPr>
          <w:p w:rsidR="00A621B2" w:rsidRPr="00212F97" w:rsidRDefault="00A621B2" w:rsidP="00C83DB7">
            <w:pPr>
              <w:ind w:left="118" w:firstLine="0"/>
            </w:pPr>
            <w:r w:rsidRPr="00212F97">
              <w:t>Акт КС-2 и КС-3</w:t>
            </w:r>
          </w:p>
        </w:tc>
        <w:tc>
          <w:tcPr>
            <w:tcW w:w="1536" w:type="pct"/>
          </w:tcPr>
          <w:p w:rsidR="00A621B2" w:rsidRPr="00212F97" w:rsidRDefault="00A621B2" w:rsidP="00C83DB7">
            <w:pPr>
              <w:ind w:left="29" w:firstLine="8"/>
            </w:pPr>
            <w:r w:rsidRPr="00212F97">
              <w:t>Обычно не составляются</w:t>
            </w:r>
          </w:p>
        </w:tc>
      </w:tr>
      <w:tr w:rsidR="00A621B2" w:rsidRPr="00212F97" w:rsidTr="00C83DB7">
        <w:tc>
          <w:tcPr>
            <w:tcW w:w="1538" w:type="pct"/>
          </w:tcPr>
          <w:p w:rsidR="00A621B2" w:rsidRPr="00212F97" w:rsidRDefault="00A621B2" w:rsidP="00C83DB7">
            <w:pPr>
              <w:ind w:left="29" w:firstLine="0"/>
            </w:pPr>
            <w:r w:rsidRPr="00212F97">
              <w:t xml:space="preserve">Промежуточное или поэтапное документирование факта выполнения работ по проектированию, по проведению экспертизы проектно-сметной документации </w:t>
            </w:r>
          </w:p>
        </w:tc>
        <w:tc>
          <w:tcPr>
            <w:tcW w:w="1926" w:type="pct"/>
          </w:tcPr>
          <w:p w:rsidR="00A621B2" w:rsidRPr="003C7ED7" w:rsidRDefault="00A621B2" w:rsidP="00C83DB7">
            <w:pPr>
              <w:ind w:left="118" w:firstLine="0"/>
            </w:pPr>
            <w:r w:rsidRPr="003C7ED7">
              <w:t>Акт выполненных работ</w:t>
            </w:r>
          </w:p>
        </w:tc>
        <w:tc>
          <w:tcPr>
            <w:tcW w:w="1536" w:type="pct"/>
          </w:tcPr>
          <w:p w:rsidR="00A621B2" w:rsidRPr="00212F97" w:rsidRDefault="00A621B2" w:rsidP="00C83DB7">
            <w:pPr>
              <w:ind w:left="29" w:firstLine="8"/>
            </w:pPr>
            <w:r w:rsidRPr="00212F97">
              <w:t>Обычно не составляются</w:t>
            </w:r>
          </w:p>
        </w:tc>
      </w:tr>
      <w:tr w:rsidR="00A621B2" w:rsidRPr="00212F97" w:rsidTr="00C83DB7">
        <w:tc>
          <w:tcPr>
            <w:tcW w:w="1538" w:type="pct"/>
          </w:tcPr>
          <w:p w:rsidR="00A621B2" w:rsidRPr="00212F97" w:rsidRDefault="00A621B2" w:rsidP="00C83DB7">
            <w:pPr>
              <w:ind w:left="29" w:firstLine="0"/>
            </w:pPr>
            <w:r w:rsidRPr="00212F97">
              <w:t>Документирование расходов на материалы</w:t>
            </w:r>
          </w:p>
        </w:tc>
        <w:tc>
          <w:tcPr>
            <w:tcW w:w="1926" w:type="pct"/>
          </w:tcPr>
          <w:p w:rsidR="00A621B2" w:rsidRPr="00212F97" w:rsidRDefault="00A621B2" w:rsidP="00C83DB7">
            <w:pPr>
              <w:ind w:left="118" w:firstLine="0"/>
            </w:pPr>
            <w:r w:rsidRPr="00212F97">
              <w:t>Не требуется</w:t>
            </w:r>
          </w:p>
        </w:tc>
        <w:tc>
          <w:tcPr>
            <w:tcW w:w="1536" w:type="pct"/>
          </w:tcPr>
          <w:p w:rsidR="00A621B2" w:rsidRPr="00212F97" w:rsidRDefault="00A621B2" w:rsidP="00C83DB7">
            <w:pPr>
              <w:ind w:left="29" w:firstLine="8"/>
            </w:pPr>
            <w:r w:rsidRPr="00212F97">
              <w:t xml:space="preserve">Требования-накладные на отпуск материалов со склада в производство; материальные отчеты материально-ответственных лиц о расходовании материалов </w:t>
            </w:r>
            <w:r w:rsidRPr="00212F97">
              <w:lastRenderedPageBreak/>
              <w:t>за месяц; акты о списании материалов</w:t>
            </w:r>
          </w:p>
        </w:tc>
      </w:tr>
      <w:tr w:rsidR="00A621B2" w:rsidRPr="00212F97" w:rsidTr="00C83DB7">
        <w:tc>
          <w:tcPr>
            <w:tcW w:w="1538" w:type="pct"/>
          </w:tcPr>
          <w:p w:rsidR="00A621B2" w:rsidRPr="00212F97" w:rsidRDefault="00A621B2" w:rsidP="00C83DB7">
            <w:pPr>
              <w:ind w:left="29" w:firstLine="0"/>
            </w:pPr>
            <w:r w:rsidRPr="00212F97">
              <w:lastRenderedPageBreak/>
              <w:t>Документирование расходов на заработную плату рабочих, занятых строительными работами</w:t>
            </w:r>
          </w:p>
        </w:tc>
        <w:tc>
          <w:tcPr>
            <w:tcW w:w="1926" w:type="pct"/>
          </w:tcPr>
          <w:p w:rsidR="00A621B2" w:rsidRPr="00212F97" w:rsidRDefault="00A621B2" w:rsidP="00C83DB7">
            <w:pPr>
              <w:ind w:left="118" w:firstLine="0"/>
            </w:pPr>
            <w:r w:rsidRPr="00212F97">
              <w:t>Не требуется</w:t>
            </w:r>
          </w:p>
        </w:tc>
        <w:tc>
          <w:tcPr>
            <w:tcW w:w="1536" w:type="pct"/>
          </w:tcPr>
          <w:p w:rsidR="00A621B2" w:rsidRPr="00212F97" w:rsidRDefault="00A621B2" w:rsidP="00C83DB7">
            <w:pPr>
              <w:ind w:left="29" w:firstLine="8"/>
            </w:pPr>
            <w:r w:rsidRPr="00212F97">
              <w:t>Наряды на работы с приложением табелей учета рабочего времени; обоснованный расчет зарплаты рабочих в условиях неприменения нарядной системы оплаты труда, подтвержденный штатным расписанием и табелями учета рабочего времени</w:t>
            </w:r>
          </w:p>
        </w:tc>
      </w:tr>
      <w:tr w:rsidR="00A621B2" w:rsidRPr="00212F97" w:rsidTr="00C83DB7">
        <w:tc>
          <w:tcPr>
            <w:tcW w:w="1538" w:type="pct"/>
          </w:tcPr>
          <w:p w:rsidR="00A621B2" w:rsidRPr="00212F97" w:rsidRDefault="00A621B2" w:rsidP="00C83DB7">
            <w:pPr>
              <w:ind w:left="29" w:firstLine="0"/>
            </w:pPr>
            <w:r w:rsidRPr="00212F97">
              <w:t>Документирование расходов на строительную технику, автотранспорт</w:t>
            </w:r>
          </w:p>
        </w:tc>
        <w:tc>
          <w:tcPr>
            <w:tcW w:w="1926" w:type="pct"/>
          </w:tcPr>
          <w:p w:rsidR="00A621B2" w:rsidRPr="00212F97" w:rsidRDefault="00A621B2" w:rsidP="00C83DB7">
            <w:pPr>
              <w:ind w:left="118" w:firstLine="0"/>
            </w:pPr>
            <w:r w:rsidRPr="00212F97">
              <w:t>Не требуется</w:t>
            </w:r>
          </w:p>
        </w:tc>
        <w:tc>
          <w:tcPr>
            <w:tcW w:w="1536" w:type="pct"/>
          </w:tcPr>
          <w:p w:rsidR="00A621B2" w:rsidRPr="00212F97" w:rsidRDefault="00A621B2" w:rsidP="00C83DB7">
            <w:pPr>
              <w:ind w:left="29" w:firstLine="8"/>
            </w:pPr>
            <w:r w:rsidRPr="00212F97">
              <w:t>Путевые листы; любые другие документы учета времени работы или физических объемов выполненных работ; плановые и фактические калькуляции расходов на единицу объекта учета, включая суммы начисленной амортизации; возможны бухгалтерские справки-расчеты с приложением документов, на основании которых был произведен расчет</w:t>
            </w:r>
          </w:p>
        </w:tc>
      </w:tr>
      <w:tr w:rsidR="00A621B2" w:rsidRPr="00212F97" w:rsidTr="00C83DB7">
        <w:tc>
          <w:tcPr>
            <w:tcW w:w="1538" w:type="pct"/>
          </w:tcPr>
          <w:p w:rsidR="00A621B2" w:rsidRPr="00212F97" w:rsidRDefault="00A621B2" w:rsidP="00C83DB7">
            <w:pPr>
              <w:ind w:left="29" w:firstLine="0"/>
            </w:pPr>
            <w:r w:rsidRPr="00212F97">
              <w:t>Документирование иных расходов, признаваемых связанными с выполненными работами</w:t>
            </w:r>
          </w:p>
        </w:tc>
        <w:tc>
          <w:tcPr>
            <w:tcW w:w="1926" w:type="pct"/>
          </w:tcPr>
          <w:p w:rsidR="00A621B2" w:rsidRPr="00212F97" w:rsidRDefault="00A621B2" w:rsidP="00C83DB7">
            <w:pPr>
              <w:ind w:left="118" w:firstLine="0"/>
            </w:pPr>
            <w:r w:rsidRPr="00212F97">
              <w:t>Не требуется</w:t>
            </w:r>
          </w:p>
        </w:tc>
        <w:tc>
          <w:tcPr>
            <w:tcW w:w="1536" w:type="pct"/>
          </w:tcPr>
          <w:p w:rsidR="00A621B2" w:rsidRPr="00212F97" w:rsidRDefault="00A621B2" w:rsidP="00C83DB7">
            <w:pPr>
              <w:ind w:left="29" w:firstLine="8"/>
            </w:pPr>
            <w:r w:rsidRPr="00212F97">
              <w:t>Справки-расчеты, проведенные по правилам, установленным локальными нормативными правовыми актами концессионера</w:t>
            </w:r>
          </w:p>
        </w:tc>
      </w:tr>
    </w:tbl>
    <w:tbl>
      <w:tblPr>
        <w:tblW w:w="9498" w:type="dxa"/>
        <w:tblLook w:val="04A0" w:firstRow="1" w:lastRow="0" w:firstColumn="1" w:lastColumn="0" w:noHBand="0" w:noVBand="1"/>
      </w:tblPr>
      <w:tblGrid>
        <w:gridCol w:w="4820"/>
        <w:gridCol w:w="4678"/>
      </w:tblGrid>
      <w:tr w:rsidR="00A621B2" w:rsidRPr="00212F97" w:rsidTr="00C83DB7">
        <w:tc>
          <w:tcPr>
            <w:tcW w:w="9498" w:type="dxa"/>
            <w:gridSpan w:val="2"/>
          </w:tcPr>
          <w:p w:rsidR="00A621B2" w:rsidRPr="00212F97" w:rsidRDefault="00A621B2" w:rsidP="00C83DB7">
            <w:pPr>
              <w:spacing w:after="120"/>
              <w:jc w:val="both"/>
              <w:rPr>
                <w:b/>
              </w:rPr>
            </w:pPr>
            <w:r w:rsidRPr="00212F97">
              <w:rPr>
                <w:b/>
              </w:rPr>
              <w:t>ПОДПИСИ СТОРОН</w:t>
            </w:r>
          </w:p>
        </w:tc>
      </w:tr>
      <w:tr w:rsidR="00A621B2" w:rsidRPr="00212F97" w:rsidTr="00C83DB7">
        <w:tc>
          <w:tcPr>
            <w:tcW w:w="4820" w:type="dxa"/>
          </w:tcPr>
          <w:p w:rsidR="00A621B2" w:rsidRPr="00212F97" w:rsidRDefault="00A621B2" w:rsidP="00C83DB7">
            <w:pPr>
              <w:spacing w:after="120"/>
              <w:jc w:val="both"/>
            </w:pPr>
            <w:r w:rsidRPr="00972B28">
              <w:rPr>
                <w:b/>
                <w:iCs/>
              </w:rPr>
              <w:t>Свердловская область</w:t>
            </w:r>
          </w:p>
        </w:tc>
        <w:tc>
          <w:tcPr>
            <w:tcW w:w="4678" w:type="dxa"/>
          </w:tcPr>
          <w:p w:rsidR="00A621B2" w:rsidRPr="00212F97" w:rsidRDefault="00A621B2" w:rsidP="00C83DB7">
            <w:pPr>
              <w:spacing w:after="120"/>
              <w:jc w:val="both"/>
              <w:rPr>
                <w:b/>
              </w:rPr>
            </w:pPr>
            <w:r w:rsidRPr="00212F97">
              <w:rPr>
                <w:b/>
              </w:rPr>
              <w:t>Концедент</w:t>
            </w:r>
          </w:p>
        </w:tc>
      </w:tr>
      <w:tr w:rsidR="00A621B2" w:rsidRPr="00212F97" w:rsidTr="00C83DB7">
        <w:tc>
          <w:tcPr>
            <w:tcW w:w="4820" w:type="dxa"/>
            <w:hideMark/>
          </w:tcPr>
          <w:p w:rsidR="00A621B2" w:rsidRPr="00212F97" w:rsidRDefault="00A621B2" w:rsidP="00C83DB7">
            <w:pPr>
              <w:spacing w:after="120"/>
              <w:jc w:val="both"/>
            </w:pPr>
            <w:r w:rsidRPr="00212F97">
              <w:t>[</w:t>
            </w:r>
            <w:r w:rsidRPr="00212F97">
              <w:rPr>
                <w:i/>
              </w:rPr>
              <w:t>Высшее должностное лицо (руководитель высшего исполнительного органа государственной власти субъекта РФ)</w:t>
            </w:r>
            <w:r w:rsidRPr="00212F97">
              <w:t>]</w:t>
            </w:r>
          </w:p>
        </w:tc>
        <w:tc>
          <w:tcPr>
            <w:tcW w:w="4678" w:type="dxa"/>
          </w:tcPr>
          <w:p w:rsidR="00A621B2" w:rsidRPr="00212F97" w:rsidRDefault="00A621B2" w:rsidP="00C83DB7">
            <w:pPr>
              <w:spacing w:after="120"/>
              <w:jc w:val="both"/>
            </w:pPr>
            <w:r w:rsidRPr="00212F97">
              <w:t>[</w:t>
            </w:r>
            <w:r w:rsidRPr="00212F97">
              <w:rPr>
                <w:i/>
              </w:rPr>
              <w:t>Уполномоченное лицо Концедента</w:t>
            </w:r>
            <w:r w:rsidRPr="00212F97">
              <w:t>]</w:t>
            </w:r>
          </w:p>
        </w:tc>
      </w:tr>
      <w:tr w:rsidR="00A621B2" w:rsidRPr="00212F97" w:rsidTr="00C83DB7">
        <w:tc>
          <w:tcPr>
            <w:tcW w:w="4820" w:type="dxa"/>
          </w:tcPr>
          <w:p w:rsidR="00A621B2" w:rsidRPr="00212F97" w:rsidRDefault="00A621B2" w:rsidP="00C83DB7">
            <w:pPr>
              <w:spacing w:after="120"/>
              <w:jc w:val="both"/>
            </w:pPr>
            <w:r w:rsidRPr="00212F97">
              <w:t>_____________________/ [***] /</w:t>
            </w:r>
          </w:p>
          <w:p w:rsidR="00A621B2" w:rsidRPr="00212F97" w:rsidRDefault="00A621B2" w:rsidP="00C83DB7">
            <w:pPr>
              <w:spacing w:after="120"/>
              <w:jc w:val="both"/>
            </w:pPr>
            <w:r w:rsidRPr="00212F97">
              <w:t>М.П.</w:t>
            </w:r>
          </w:p>
        </w:tc>
        <w:tc>
          <w:tcPr>
            <w:tcW w:w="4678" w:type="dxa"/>
          </w:tcPr>
          <w:p w:rsidR="00A621B2" w:rsidRPr="00212F97" w:rsidRDefault="00A621B2" w:rsidP="00C83DB7">
            <w:pPr>
              <w:spacing w:after="120"/>
              <w:jc w:val="both"/>
            </w:pPr>
            <w:r w:rsidRPr="00212F97">
              <w:t>_____________________/ [***] /</w:t>
            </w:r>
          </w:p>
          <w:p w:rsidR="00A621B2" w:rsidRPr="00212F97" w:rsidRDefault="00A621B2" w:rsidP="00C83DB7">
            <w:pPr>
              <w:spacing w:after="120"/>
              <w:jc w:val="both"/>
            </w:pPr>
            <w:r w:rsidRPr="00212F97">
              <w:t>М.П.</w:t>
            </w:r>
          </w:p>
        </w:tc>
      </w:tr>
      <w:tr w:rsidR="00A621B2" w:rsidRPr="00212F97" w:rsidTr="00C83DB7">
        <w:tc>
          <w:tcPr>
            <w:tcW w:w="4820" w:type="dxa"/>
          </w:tcPr>
          <w:p w:rsidR="00A621B2" w:rsidRPr="00212F97" w:rsidRDefault="00A621B2" w:rsidP="00C83DB7">
            <w:pPr>
              <w:spacing w:after="120"/>
              <w:jc w:val="both"/>
              <w:rPr>
                <w:b/>
              </w:rPr>
            </w:pPr>
            <w:r w:rsidRPr="00212F97">
              <w:rPr>
                <w:b/>
              </w:rPr>
              <w:t>Концессионер</w:t>
            </w:r>
          </w:p>
        </w:tc>
        <w:tc>
          <w:tcPr>
            <w:tcW w:w="4678" w:type="dxa"/>
          </w:tcPr>
          <w:p w:rsidR="00A621B2" w:rsidRPr="00212F97" w:rsidRDefault="00A621B2" w:rsidP="00C83DB7">
            <w:pPr>
              <w:spacing w:after="120"/>
              <w:jc w:val="both"/>
            </w:pPr>
          </w:p>
        </w:tc>
      </w:tr>
      <w:tr w:rsidR="00A621B2" w:rsidRPr="00212F97" w:rsidTr="00C83DB7">
        <w:tc>
          <w:tcPr>
            <w:tcW w:w="4820" w:type="dxa"/>
            <w:hideMark/>
          </w:tcPr>
          <w:p w:rsidR="00A621B2" w:rsidRPr="00212F97" w:rsidRDefault="00A621B2" w:rsidP="00C83DB7">
            <w:pPr>
              <w:spacing w:after="120"/>
              <w:jc w:val="both"/>
            </w:pPr>
            <w:r>
              <w:t>Директор</w:t>
            </w:r>
          </w:p>
        </w:tc>
        <w:tc>
          <w:tcPr>
            <w:tcW w:w="4678" w:type="dxa"/>
          </w:tcPr>
          <w:p w:rsidR="00A621B2" w:rsidRPr="00212F97" w:rsidRDefault="00A621B2" w:rsidP="00C83DB7">
            <w:pPr>
              <w:spacing w:after="120"/>
              <w:jc w:val="both"/>
            </w:pPr>
          </w:p>
        </w:tc>
      </w:tr>
      <w:tr w:rsidR="00A621B2" w:rsidRPr="004421EF" w:rsidTr="00C83DB7">
        <w:trPr>
          <w:trHeight w:val="622"/>
        </w:trPr>
        <w:tc>
          <w:tcPr>
            <w:tcW w:w="4820" w:type="dxa"/>
          </w:tcPr>
          <w:p w:rsidR="00A621B2" w:rsidRPr="00212F97" w:rsidRDefault="00A621B2" w:rsidP="00C83DB7">
            <w:pPr>
              <w:spacing w:after="120"/>
              <w:jc w:val="both"/>
            </w:pPr>
            <w:r w:rsidRPr="00212F97">
              <w:t>_____________________/</w:t>
            </w:r>
            <w:r>
              <w:t xml:space="preserve"> </w:t>
            </w:r>
            <w:r w:rsidR="00D6492C">
              <w:t>О.Е. Михайлов</w:t>
            </w:r>
            <w:bookmarkStart w:id="1" w:name="_GoBack"/>
            <w:bookmarkEnd w:id="1"/>
            <w:r w:rsidRPr="00212F97">
              <w:t>/</w:t>
            </w:r>
          </w:p>
          <w:p w:rsidR="00A621B2" w:rsidRPr="004421EF" w:rsidRDefault="00A621B2" w:rsidP="00C83DB7">
            <w:pPr>
              <w:spacing w:after="120"/>
              <w:jc w:val="both"/>
            </w:pPr>
            <w:r w:rsidRPr="00212F97">
              <w:t>М.П.</w:t>
            </w:r>
          </w:p>
        </w:tc>
        <w:tc>
          <w:tcPr>
            <w:tcW w:w="4678" w:type="dxa"/>
          </w:tcPr>
          <w:p w:rsidR="00A621B2" w:rsidRPr="004421EF" w:rsidRDefault="00A621B2" w:rsidP="00C83DB7">
            <w:pPr>
              <w:spacing w:after="120"/>
              <w:jc w:val="both"/>
            </w:pPr>
          </w:p>
        </w:tc>
      </w:tr>
    </w:tbl>
    <w:p w:rsidR="00A621B2" w:rsidRDefault="00A621B2" w:rsidP="00A621B2">
      <w:pPr>
        <w:spacing w:after="120"/>
      </w:pPr>
    </w:p>
    <w:p w:rsidR="003705C9" w:rsidRDefault="003705C9"/>
    <w:sectPr w:rsidR="003705C9" w:rsidSect="00A31CB6">
      <w:pgSz w:w="11906" w:h="16838"/>
      <w:pgMar w:top="851" w:right="851" w:bottom="709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1B2"/>
    <w:rsid w:val="00305764"/>
    <w:rsid w:val="003705C9"/>
    <w:rsid w:val="00A621B2"/>
    <w:rsid w:val="00B34FA4"/>
    <w:rsid w:val="00C11C47"/>
    <w:rsid w:val="00D6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1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aliases w:val="Таблица НЭО,Формат таблиц для диплома,Леша,table general,Сетка таблицы2,Table,Формат таблиц для диплома1,Леша1,Таблица НЭО2,Формат таблиц для диплома2,Леша2,Таблица НЭО11,Формат таблиц для диплома11,Леша11,Таблица НЭО3,Леша3,Сетка таблицы1"/>
    <w:basedOn w:val="a1"/>
    <w:uiPriority w:val="59"/>
    <w:rsid w:val="00A621B2"/>
    <w:pPr>
      <w:spacing w:after="0" w:line="240" w:lineRule="auto"/>
      <w:ind w:left="2126" w:hanging="992"/>
      <w:jc w:val="both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Название приложения"/>
    <w:basedOn w:val="a"/>
    <w:qFormat/>
    <w:rsid w:val="00A621B2"/>
    <w:pPr>
      <w:spacing w:after="160" w:line="259" w:lineRule="auto"/>
      <w:jc w:val="center"/>
    </w:pPr>
    <w:rPr>
      <w:rFonts w:eastAsia="Calibri"/>
      <w:b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1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aliases w:val="Таблица НЭО,Формат таблиц для диплома,Леша,table general,Сетка таблицы2,Table,Формат таблиц для диплома1,Леша1,Таблица НЭО2,Формат таблиц для диплома2,Леша2,Таблица НЭО11,Формат таблиц для диплома11,Леша11,Таблица НЭО3,Леша3,Сетка таблицы1"/>
    <w:basedOn w:val="a1"/>
    <w:uiPriority w:val="59"/>
    <w:rsid w:val="00A621B2"/>
    <w:pPr>
      <w:spacing w:after="0" w:line="240" w:lineRule="auto"/>
      <w:ind w:left="2126" w:hanging="992"/>
      <w:jc w:val="both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Название приложения"/>
    <w:basedOn w:val="a"/>
    <w:qFormat/>
    <w:rsid w:val="00A621B2"/>
    <w:pPr>
      <w:spacing w:after="160" w:line="259" w:lineRule="auto"/>
      <w:jc w:val="center"/>
    </w:pPr>
    <w:rPr>
      <w:rFonts w:eastAsia="Calibri"/>
      <w:b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2020-04-17T07:49:00Z</dcterms:created>
  <dcterms:modified xsi:type="dcterms:W3CDTF">2020-04-17T07:49:00Z</dcterms:modified>
</cp:coreProperties>
</file>